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484F" w14:textId="77777777" w:rsidR="00464AB9" w:rsidRDefault="00464AB9" w:rsidP="00464AB9">
      <w:pPr>
        <w:ind w:left="4956"/>
      </w:pP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662109" w14:paraId="36B2B95B" w14:textId="77777777" w:rsidTr="00662109">
        <w:trPr>
          <w:trHeight w:val="1254"/>
        </w:trPr>
        <w:tc>
          <w:tcPr>
            <w:tcW w:w="4236" w:type="dxa"/>
            <w:tcBorders>
              <w:right w:val="single" w:sz="4" w:space="0" w:color="auto"/>
            </w:tcBorders>
          </w:tcPr>
          <w:p w14:paraId="22EDF864" w14:textId="77777777" w:rsidR="00BB014C" w:rsidRDefault="00BB014C" w:rsidP="00017C6A">
            <w:pPr>
              <w:jc w:val="center"/>
              <w:rPr>
                <w:b/>
              </w:rPr>
            </w:pPr>
          </w:p>
          <w:p w14:paraId="07215AA7" w14:textId="18B64125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Lubusko-Wielkopolski Bank Spółdzielczy</w:t>
            </w:r>
          </w:p>
          <w:p w14:paraId="66BD64E3" w14:textId="441C9725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ul. Chrobrego 7</w:t>
            </w:r>
          </w:p>
          <w:p w14:paraId="3FEADF95" w14:textId="29558955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66-530 Drezdenko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BA6" w14:textId="77777777" w:rsidR="00662109" w:rsidRPr="00464AB9" w:rsidRDefault="00662109" w:rsidP="00662109">
            <w:pPr>
              <w:ind w:left="1416"/>
              <w:rPr>
                <w:b/>
              </w:rPr>
            </w:pPr>
            <w:r w:rsidRPr="00464AB9">
              <w:rPr>
                <w:b/>
              </w:rPr>
              <w:t>INFORMACJA O AGENCIE      UBEZPIECZENIOWYM</w:t>
            </w:r>
          </w:p>
          <w:p w14:paraId="25E754F3" w14:textId="77777777" w:rsidR="00662109" w:rsidRDefault="00662109" w:rsidP="00464AB9">
            <w:pPr>
              <w:rPr>
                <w:b/>
              </w:rPr>
            </w:pPr>
          </w:p>
        </w:tc>
      </w:tr>
    </w:tbl>
    <w:p w14:paraId="017DB20D" w14:textId="77777777" w:rsidR="00464AB9" w:rsidRDefault="00464AB9" w:rsidP="00464AB9">
      <w:pPr>
        <w:ind w:left="4956"/>
      </w:pPr>
    </w:p>
    <w:p w14:paraId="4E2455F8" w14:textId="77777777" w:rsidR="00464AB9" w:rsidRPr="00465BB2" w:rsidRDefault="00464AB9" w:rsidP="00464AB9">
      <w:pPr>
        <w:ind w:left="4956"/>
        <w:rPr>
          <w:sz w:val="20"/>
          <w:szCs w:val="20"/>
        </w:rPr>
      </w:pPr>
    </w:p>
    <w:p w14:paraId="6302DC3E" w14:textId="77777777" w:rsidR="00464AB9" w:rsidRPr="00465BB2" w:rsidRDefault="00464AB9" w:rsidP="00464AB9">
      <w:pPr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FIRMA I SIEDZIBA AGENTA</w:t>
      </w:r>
    </w:p>
    <w:p w14:paraId="7FC810F5" w14:textId="77777777" w:rsidR="00464AB9" w:rsidRPr="00465BB2" w:rsidRDefault="00464AB9" w:rsidP="00464AB9">
      <w:pPr>
        <w:ind w:left="708"/>
        <w:rPr>
          <w:sz w:val="20"/>
          <w:szCs w:val="20"/>
          <w:u w:val="single"/>
        </w:rPr>
      </w:pPr>
      <w:r w:rsidRPr="00465BB2">
        <w:rPr>
          <w:sz w:val="20"/>
          <w:szCs w:val="20"/>
          <w:u w:val="single"/>
        </w:rPr>
        <w:t>Agen</w:t>
      </w:r>
      <w:r w:rsidR="00C954EC" w:rsidRPr="00465BB2">
        <w:rPr>
          <w:sz w:val="20"/>
          <w:szCs w:val="20"/>
          <w:u w:val="single"/>
        </w:rPr>
        <w:t>t prowadzi działalność pod nazwą</w:t>
      </w:r>
      <w:r w:rsidRPr="00465BB2">
        <w:rPr>
          <w:sz w:val="20"/>
          <w:szCs w:val="20"/>
          <w:u w:val="single"/>
        </w:rPr>
        <w:t>:</w:t>
      </w:r>
    </w:p>
    <w:p w14:paraId="393F906C" w14:textId="1A2355B2" w:rsidR="00464AB9" w:rsidRPr="00465BB2" w:rsidRDefault="00464AB9" w:rsidP="000E0EC3">
      <w:pP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Lubusko-Wielkopolski  Bank Spółdzielczy</w:t>
      </w:r>
      <w:r w:rsidR="00C954EC" w:rsidRPr="00465BB2">
        <w:rPr>
          <w:sz w:val="20"/>
          <w:szCs w:val="20"/>
        </w:rPr>
        <w:t xml:space="preserve"> przy u</w:t>
      </w:r>
      <w:r w:rsidRPr="00465BB2">
        <w:rPr>
          <w:sz w:val="20"/>
          <w:szCs w:val="20"/>
        </w:rPr>
        <w:t>l. Chrobrego 7 66-530 Drezdenko</w:t>
      </w:r>
      <w:r w:rsidR="00C954EC" w:rsidRPr="00465BB2">
        <w:rPr>
          <w:sz w:val="20"/>
          <w:szCs w:val="20"/>
        </w:rPr>
        <w:t>; wpisany do Rejestru Przedsiębiorców prowadzonego przez Sąd Rejonowy w Zielonej Górze, VIII Wydział Gospodarczy Krajowego Rejestru Sądowego pod numerem KRS 0000116749, Regon 000511019,</w:t>
      </w:r>
      <w:r w:rsidR="00BD76F7">
        <w:rPr>
          <w:sz w:val="20"/>
          <w:szCs w:val="20"/>
        </w:rPr>
        <w:t xml:space="preserve">  </w:t>
      </w:r>
      <w:r w:rsidR="00C954EC" w:rsidRPr="00465BB2">
        <w:rPr>
          <w:sz w:val="20"/>
          <w:szCs w:val="20"/>
        </w:rPr>
        <w:t xml:space="preserve"> NIP 595-000-43-11.</w:t>
      </w:r>
    </w:p>
    <w:p w14:paraId="56945E2B" w14:textId="77777777" w:rsidR="00E218CE" w:rsidRPr="00465BB2" w:rsidRDefault="00E218CE" w:rsidP="00E218CE">
      <w:pPr>
        <w:spacing w:after="0"/>
        <w:ind w:left="708"/>
        <w:rPr>
          <w:sz w:val="20"/>
          <w:szCs w:val="20"/>
        </w:rPr>
      </w:pPr>
    </w:p>
    <w:p w14:paraId="14ED76C8" w14:textId="77777777" w:rsidR="00E218CE" w:rsidRPr="00465BB2" w:rsidRDefault="00E218CE" w:rsidP="00E218CE">
      <w:pPr>
        <w:pBdr>
          <w:bottom w:val="single" w:sz="6" w:space="1" w:color="auto"/>
        </w:pBd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>( zwany dalej Agentem )</w:t>
      </w:r>
    </w:p>
    <w:p w14:paraId="74F2A45B" w14:textId="77777777" w:rsidR="00E218CE" w:rsidRPr="00465BB2" w:rsidRDefault="00E218CE" w:rsidP="00E218CE">
      <w:pPr>
        <w:spacing w:after="0"/>
        <w:ind w:left="708"/>
        <w:rPr>
          <w:sz w:val="20"/>
          <w:szCs w:val="20"/>
        </w:rPr>
      </w:pPr>
    </w:p>
    <w:p w14:paraId="1B981EC3" w14:textId="77777777" w:rsidR="00E218CE" w:rsidRPr="00465BB2" w:rsidRDefault="00E218CE" w:rsidP="00E218CE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WPIS DO REJESTRU AGENTÓW UBEZPIECZENIOWYCH</w:t>
      </w:r>
    </w:p>
    <w:p w14:paraId="35E0E14D" w14:textId="77777777" w:rsidR="00E218CE" w:rsidRPr="00465BB2" w:rsidRDefault="00E218CE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jest agentem ubezpieczeniowym w rozumieniu Ustawy z dnia  15 grudnia 2017 roku o dystrybucji ubezpieczeń</w:t>
      </w:r>
      <w:r w:rsidR="00D8080D" w:rsidRPr="00465BB2">
        <w:rPr>
          <w:sz w:val="20"/>
          <w:szCs w:val="20"/>
        </w:rPr>
        <w:t>,</w:t>
      </w:r>
    </w:p>
    <w:p w14:paraId="0F30253C" w14:textId="77777777" w:rsidR="00D8080D" w:rsidRPr="00465BB2" w:rsidRDefault="00D8080D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prowadzi działalność agencyjną na podstawie wpisu do rejestru Agentów Ubezpieczeniowych ( dalej RAU ) prowadzonego przez Komisję Nadzoru Finansowego,</w:t>
      </w:r>
    </w:p>
    <w:p w14:paraId="4511359B" w14:textId="77777777" w:rsidR="00D8080D" w:rsidRPr="00465BB2" w:rsidRDefault="00D8080D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 xml:space="preserve">RAU jest dostępny pod adresem internetowym </w:t>
      </w:r>
      <w:hyperlink r:id="rId6" w:history="1">
        <w:r w:rsidR="00C954EC" w:rsidRPr="00465BB2">
          <w:rPr>
            <w:rStyle w:val="Hipercze"/>
            <w:sz w:val="20"/>
            <w:szCs w:val="20"/>
          </w:rPr>
          <w:t>https://au.knf.gov.pl/Au_online/</w:t>
        </w:r>
      </w:hyperlink>
    </w:p>
    <w:p w14:paraId="404247BC" w14:textId="77777777" w:rsidR="001247DB" w:rsidRPr="00465BB2" w:rsidRDefault="001247DB" w:rsidP="000E0EC3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Sposób wyszukania Agenta w RAU – aby wyszukać Agenta ubezpieczeniowego </w:t>
      </w:r>
      <w:r w:rsidR="00F97266" w:rsidRPr="00465BB2">
        <w:rPr>
          <w:color w:val="000000" w:themeColor="text1"/>
          <w:sz w:val="20"/>
          <w:szCs w:val="20"/>
        </w:rPr>
        <w:t xml:space="preserve"> należy wypełnić </w:t>
      </w:r>
      <w:r w:rsidR="0034573A" w:rsidRPr="00465BB2">
        <w:rPr>
          <w:color w:val="000000" w:themeColor="text1"/>
          <w:sz w:val="20"/>
          <w:szCs w:val="20"/>
        </w:rPr>
        <w:t>co najmniej dwa pola z poniższej listy</w:t>
      </w:r>
    </w:p>
    <w:p w14:paraId="49C6DBA0" w14:textId="77777777" w:rsidR="00B93268" w:rsidRPr="00465BB2" w:rsidRDefault="00B93268" w:rsidP="000E0EC3">
      <w:pPr>
        <w:spacing w:after="0"/>
        <w:ind w:left="708"/>
        <w:jc w:val="both"/>
        <w:rPr>
          <w:sz w:val="20"/>
          <w:szCs w:val="20"/>
        </w:rPr>
      </w:pPr>
    </w:p>
    <w:tbl>
      <w:tblPr>
        <w:tblW w:w="8171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1"/>
      </w:tblGrid>
      <w:tr w:rsidR="003961E7" w:rsidRPr="00465BB2" w14:paraId="11F4810D" w14:textId="77777777" w:rsidTr="003961E7">
        <w:tc>
          <w:tcPr>
            <w:tcW w:w="8171" w:type="dxa"/>
          </w:tcPr>
          <w:p w14:paraId="6CE46B47" w14:textId="77777777" w:rsidR="003961E7" w:rsidRPr="00465BB2" w:rsidRDefault="003961E7" w:rsidP="003961E7">
            <w:pPr>
              <w:spacing w:after="0"/>
              <w:jc w:val="center"/>
              <w:rPr>
                <w:sz w:val="20"/>
                <w:szCs w:val="20"/>
              </w:rPr>
            </w:pPr>
            <w:r w:rsidRPr="00465BB2">
              <w:rPr>
                <w:sz w:val="20"/>
                <w:szCs w:val="20"/>
              </w:rPr>
              <w:t>11157004/A</w:t>
            </w:r>
          </w:p>
        </w:tc>
      </w:tr>
    </w:tbl>
    <w:p w14:paraId="6C0785BE" w14:textId="77777777" w:rsidR="003961E7" w:rsidRPr="00465BB2" w:rsidRDefault="00B93268" w:rsidP="003961E7">
      <w:pPr>
        <w:spacing w:after="0"/>
        <w:ind w:left="708"/>
        <w:jc w:val="center"/>
        <w:rPr>
          <w:sz w:val="20"/>
          <w:szCs w:val="20"/>
        </w:rPr>
      </w:pPr>
      <w:r w:rsidRPr="00465BB2">
        <w:rPr>
          <w:sz w:val="20"/>
          <w:szCs w:val="20"/>
        </w:rPr>
        <w:t>Numer wpisu do RAU</w:t>
      </w:r>
    </w:p>
    <w:p w14:paraId="77A2C8CD" w14:textId="77777777" w:rsidR="00B93268" w:rsidRPr="00465BB2" w:rsidRDefault="00645950" w:rsidP="00B93268">
      <w:pP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 xml:space="preserve">.                                      </w:t>
      </w:r>
    </w:p>
    <w:p w14:paraId="3AFE4733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Agenta </w:t>
      </w:r>
      <w:r w:rsidR="00D01309" w:rsidRPr="00465BB2">
        <w:rPr>
          <w:color w:val="000000" w:themeColor="text1"/>
          <w:sz w:val="20"/>
          <w:szCs w:val="20"/>
        </w:rPr>
        <w:t>– oznacza 8 cyfrowy numer nadany po wpisaniu do rejestru agentów ubezpieczeniowych na „/A”;</w:t>
      </w:r>
    </w:p>
    <w:p w14:paraId="47FE4A91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Nazwa Agenta </w:t>
      </w:r>
      <w:r w:rsidR="00D01309" w:rsidRPr="00465BB2">
        <w:rPr>
          <w:color w:val="000000" w:themeColor="text1"/>
          <w:sz w:val="20"/>
          <w:szCs w:val="20"/>
        </w:rPr>
        <w:t>– oznacza nazwę przedsiębiorcy lub część nazwy, zgodnie z wpisem do Centralnej Ewidencji i Informacji o Działalności Gospodarczej lub Krajowym Rejestrze Sądowym;</w:t>
      </w:r>
    </w:p>
    <w:p w14:paraId="017F6AC1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wpisu do rejestru KRS </w:t>
      </w:r>
      <w:r w:rsidR="00D01309" w:rsidRPr="00465BB2">
        <w:rPr>
          <w:color w:val="000000" w:themeColor="text1"/>
          <w:sz w:val="20"/>
          <w:szCs w:val="20"/>
        </w:rPr>
        <w:t>– oznacza dziesięciocyfrowy numer wpisu Agenta do rejestru KRS;</w:t>
      </w:r>
    </w:p>
    <w:p w14:paraId="102F2BEF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identyfikacji podatkowej </w:t>
      </w:r>
      <w:r w:rsidR="00D01309" w:rsidRPr="00465BB2">
        <w:rPr>
          <w:color w:val="000000" w:themeColor="text1"/>
          <w:sz w:val="20"/>
          <w:szCs w:val="20"/>
        </w:rPr>
        <w:t>– oznacza Numer Identyfikacji Podatkowej Agenta:</w:t>
      </w:r>
    </w:p>
    <w:p w14:paraId="7CB51DAE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Miejscowość </w:t>
      </w:r>
      <w:r w:rsidR="00D01309" w:rsidRPr="00465BB2">
        <w:rPr>
          <w:color w:val="000000" w:themeColor="text1"/>
          <w:sz w:val="20"/>
          <w:szCs w:val="20"/>
        </w:rPr>
        <w:t>– oznacza miejscowość w której dany przedsiębiorca ma siedzibę;</w:t>
      </w:r>
    </w:p>
    <w:p w14:paraId="4B4087D8" w14:textId="77777777" w:rsidR="00B93268" w:rsidRPr="00465BB2" w:rsidRDefault="00B93268" w:rsidP="00B93268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>Ulica –</w:t>
      </w:r>
      <w:r w:rsidR="00D01309" w:rsidRPr="00465BB2">
        <w:rPr>
          <w:color w:val="000000" w:themeColor="text1"/>
          <w:sz w:val="20"/>
          <w:szCs w:val="20"/>
        </w:rPr>
        <w:t xml:space="preserve"> oznacza ulicę, na której znajduje się siedziba Agenta ubezpieczeniowego.</w:t>
      </w:r>
    </w:p>
    <w:p w14:paraId="05A853CC" w14:textId="77777777" w:rsidR="00BE2689" w:rsidRPr="00465BB2" w:rsidRDefault="00BE2689" w:rsidP="00B93268">
      <w:pPr>
        <w:spacing w:after="0"/>
        <w:ind w:left="708"/>
        <w:rPr>
          <w:sz w:val="20"/>
          <w:szCs w:val="20"/>
        </w:rPr>
      </w:pPr>
    </w:p>
    <w:p w14:paraId="25A362EC" w14:textId="77777777" w:rsidR="00C96232" w:rsidRPr="00465BB2" w:rsidRDefault="00C96232" w:rsidP="00C96232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ZAKŁADY UBEZPIECZEŃ DZIAŁU I, W IMIENIU I NA RZECZ KTÓRYCH AGENT WYKONUJE DZIAŁALNOŚĆ AGENCYJNĄ</w:t>
      </w:r>
    </w:p>
    <w:p w14:paraId="6ABE30C0" w14:textId="7BF0A329" w:rsidR="00662109" w:rsidRPr="009A299F" w:rsidRDefault="00F752D7" w:rsidP="0066210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65BB2">
        <w:rPr>
          <w:sz w:val="20"/>
          <w:szCs w:val="20"/>
        </w:rPr>
        <w:t>Generali Życie Towarzystwo Ubezpieczeń S</w:t>
      </w:r>
      <w:r w:rsidR="00BB014C">
        <w:rPr>
          <w:sz w:val="20"/>
          <w:szCs w:val="20"/>
        </w:rPr>
        <w:t xml:space="preserve">półka </w:t>
      </w:r>
      <w:r w:rsidRPr="00465BB2">
        <w:rPr>
          <w:sz w:val="20"/>
          <w:szCs w:val="20"/>
        </w:rPr>
        <w:t>A</w:t>
      </w:r>
      <w:r w:rsidR="00BB014C">
        <w:rPr>
          <w:sz w:val="20"/>
          <w:szCs w:val="20"/>
        </w:rPr>
        <w:t>kcyjna</w:t>
      </w:r>
      <w:r w:rsidRPr="00465BB2">
        <w:rPr>
          <w:sz w:val="20"/>
          <w:szCs w:val="20"/>
        </w:rPr>
        <w:t xml:space="preserve"> </w:t>
      </w:r>
      <w:bookmarkStart w:id="0" w:name="_Hlk75416515"/>
      <w:r w:rsidRPr="00465BB2">
        <w:rPr>
          <w:sz w:val="20"/>
          <w:szCs w:val="20"/>
        </w:rPr>
        <w:t xml:space="preserve">z siedzibą w Warszawie przy ul. </w:t>
      </w:r>
      <w:r w:rsidR="00F86079">
        <w:rPr>
          <w:sz w:val="20"/>
          <w:szCs w:val="20"/>
        </w:rPr>
        <w:t>Senatorskiej 18</w:t>
      </w:r>
      <w:r w:rsidRPr="00465BB2">
        <w:rPr>
          <w:sz w:val="20"/>
          <w:szCs w:val="20"/>
        </w:rPr>
        <w:t>, 0</w:t>
      </w:r>
      <w:r w:rsidR="00F86079">
        <w:rPr>
          <w:sz w:val="20"/>
          <w:szCs w:val="20"/>
        </w:rPr>
        <w:t>0</w:t>
      </w:r>
      <w:r w:rsidRPr="00465BB2">
        <w:rPr>
          <w:sz w:val="20"/>
          <w:szCs w:val="20"/>
        </w:rPr>
        <w:t>-</w:t>
      </w:r>
      <w:r w:rsidR="00F86079">
        <w:rPr>
          <w:sz w:val="20"/>
          <w:szCs w:val="20"/>
        </w:rPr>
        <w:t>082</w:t>
      </w:r>
      <w:r w:rsidRPr="00465BB2">
        <w:rPr>
          <w:sz w:val="20"/>
          <w:szCs w:val="20"/>
        </w:rPr>
        <w:t xml:space="preserve"> Warszawa</w:t>
      </w:r>
      <w:r w:rsidR="00662109" w:rsidRPr="00465BB2">
        <w:rPr>
          <w:sz w:val="20"/>
          <w:szCs w:val="20"/>
        </w:rPr>
        <w:t xml:space="preserve"> wpisaną do Rejestru Przedsiębiorców prowadzonego przez Sąd Rejonowy </w:t>
      </w:r>
      <w:r w:rsidRPr="00465BB2">
        <w:rPr>
          <w:sz w:val="20"/>
          <w:szCs w:val="20"/>
        </w:rPr>
        <w:t>dla m.st. Warszawy</w:t>
      </w:r>
      <w:r w:rsidR="00662109" w:rsidRPr="00465BB2">
        <w:rPr>
          <w:sz w:val="20"/>
          <w:szCs w:val="20"/>
        </w:rPr>
        <w:t xml:space="preserve">, </w:t>
      </w:r>
      <w:r w:rsidRPr="00465BB2">
        <w:rPr>
          <w:sz w:val="20"/>
          <w:szCs w:val="20"/>
        </w:rPr>
        <w:t>X</w:t>
      </w:r>
      <w:r w:rsidR="00662109" w:rsidRPr="00465BB2">
        <w:rPr>
          <w:sz w:val="20"/>
          <w:szCs w:val="20"/>
        </w:rPr>
        <w:t xml:space="preserve">III </w:t>
      </w:r>
      <w:r w:rsidR="007F574A" w:rsidRPr="00465BB2">
        <w:rPr>
          <w:sz w:val="20"/>
          <w:szCs w:val="20"/>
        </w:rPr>
        <w:t xml:space="preserve">Wydział Gospodarczy KRS </w:t>
      </w:r>
      <w:r w:rsidR="00662109" w:rsidRPr="00465BB2">
        <w:rPr>
          <w:sz w:val="20"/>
          <w:szCs w:val="20"/>
        </w:rPr>
        <w:t>pod numerem KRS</w:t>
      </w:r>
      <w:r w:rsidRPr="00465BB2">
        <w:rPr>
          <w:sz w:val="20"/>
          <w:szCs w:val="20"/>
        </w:rPr>
        <w:t xml:space="preserve">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0000025952</w:t>
      </w:r>
      <w:r w:rsidR="00662109" w:rsidRPr="009A299F">
        <w:rPr>
          <w:rFonts w:cstheme="minorHAnsi"/>
          <w:sz w:val="20"/>
          <w:szCs w:val="20"/>
        </w:rPr>
        <w:t xml:space="preserve">,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REGON 012951074, NIP 5212887341</w:t>
      </w:r>
      <w:r w:rsidR="00662109" w:rsidRPr="009A299F">
        <w:rPr>
          <w:rFonts w:cstheme="minorHAnsi"/>
          <w:sz w:val="20"/>
          <w:szCs w:val="20"/>
        </w:rPr>
        <w:t>.</w:t>
      </w:r>
    </w:p>
    <w:bookmarkEnd w:id="0"/>
    <w:p w14:paraId="1D612060" w14:textId="77777777" w:rsidR="00C96232" w:rsidRPr="00465BB2" w:rsidRDefault="00C96232" w:rsidP="00B93268">
      <w:pPr>
        <w:spacing w:after="0"/>
        <w:ind w:left="708"/>
        <w:rPr>
          <w:b/>
          <w:sz w:val="20"/>
          <w:szCs w:val="20"/>
        </w:rPr>
      </w:pPr>
    </w:p>
    <w:p w14:paraId="3223C88F" w14:textId="77777777" w:rsidR="00B93268" w:rsidRPr="00465BB2" w:rsidRDefault="00B93268" w:rsidP="00B93268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ZAKŁADY UBEZPIECZEŃ DZIAŁU II, W IMIENIU I NA RZECZ KTÓRYCH AGENT WYKONUJE DZIAŁALNOŚĆ AGENCYJNĄ</w:t>
      </w:r>
    </w:p>
    <w:p w14:paraId="21D1ECF1" w14:textId="77777777" w:rsidR="00B93268" w:rsidRPr="00465BB2" w:rsidRDefault="00B93268" w:rsidP="00B93268">
      <w:pPr>
        <w:spacing w:after="0"/>
        <w:ind w:left="708"/>
        <w:rPr>
          <w:b/>
          <w:sz w:val="20"/>
          <w:szCs w:val="20"/>
        </w:rPr>
      </w:pPr>
    </w:p>
    <w:p w14:paraId="20C6D2D8" w14:textId="27B3705D" w:rsidR="00BE2689" w:rsidRPr="009A299F" w:rsidRDefault="00BB014C" w:rsidP="00BB01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9A299F">
        <w:rPr>
          <w:sz w:val="20"/>
          <w:szCs w:val="20"/>
        </w:rPr>
        <w:lastRenderedPageBreak/>
        <w:t xml:space="preserve">Generali </w:t>
      </w:r>
      <w:r w:rsidR="00BE2689" w:rsidRPr="009A299F">
        <w:rPr>
          <w:sz w:val="20"/>
          <w:szCs w:val="20"/>
        </w:rPr>
        <w:t>T</w:t>
      </w:r>
      <w:r w:rsidR="00662109" w:rsidRPr="009A299F">
        <w:rPr>
          <w:sz w:val="20"/>
          <w:szCs w:val="20"/>
        </w:rPr>
        <w:t xml:space="preserve">owarzystwo </w:t>
      </w:r>
      <w:r w:rsidR="00BE2689" w:rsidRPr="009A299F">
        <w:rPr>
          <w:sz w:val="20"/>
          <w:szCs w:val="20"/>
        </w:rPr>
        <w:t>U</w:t>
      </w:r>
      <w:r w:rsidR="00662109" w:rsidRPr="009A299F">
        <w:rPr>
          <w:sz w:val="20"/>
          <w:szCs w:val="20"/>
        </w:rPr>
        <w:t xml:space="preserve">bezpieczeń </w:t>
      </w:r>
      <w:r w:rsidR="00E21602" w:rsidRPr="009A299F">
        <w:rPr>
          <w:sz w:val="20"/>
          <w:szCs w:val="20"/>
        </w:rPr>
        <w:t>Spółka Akcyjna</w:t>
      </w:r>
      <w:r w:rsidR="00662109" w:rsidRPr="009A299F">
        <w:rPr>
          <w:sz w:val="20"/>
          <w:szCs w:val="20"/>
        </w:rPr>
        <w:t xml:space="preserve"> </w:t>
      </w:r>
      <w:r w:rsidRPr="009A299F">
        <w:rPr>
          <w:sz w:val="20"/>
          <w:szCs w:val="20"/>
        </w:rPr>
        <w:t xml:space="preserve">z siedzibą w Warszawie przy ul. </w:t>
      </w:r>
      <w:r w:rsidR="004B1F81">
        <w:rPr>
          <w:sz w:val="20"/>
          <w:szCs w:val="20"/>
        </w:rPr>
        <w:t>Senatorskiej 18</w:t>
      </w:r>
      <w:r w:rsidRPr="009A299F">
        <w:rPr>
          <w:sz w:val="20"/>
          <w:szCs w:val="20"/>
        </w:rPr>
        <w:t>, 0</w:t>
      </w:r>
      <w:r w:rsidR="004B1F81">
        <w:rPr>
          <w:sz w:val="20"/>
          <w:szCs w:val="20"/>
        </w:rPr>
        <w:t>0</w:t>
      </w:r>
      <w:r w:rsidRPr="009A299F">
        <w:rPr>
          <w:sz w:val="20"/>
          <w:szCs w:val="20"/>
        </w:rPr>
        <w:t>-</w:t>
      </w:r>
      <w:r w:rsidR="004B1F81">
        <w:rPr>
          <w:sz w:val="20"/>
          <w:szCs w:val="20"/>
        </w:rPr>
        <w:t>082</w:t>
      </w:r>
      <w:r w:rsidRPr="009A299F">
        <w:rPr>
          <w:sz w:val="20"/>
          <w:szCs w:val="20"/>
        </w:rPr>
        <w:t xml:space="preserve"> Warszawa wpisaną do Rejestru Przedsiębiorców prowadzonego przez Sąd Rejonowy dla m.st. Warszawy, XIII Wydział Gospodarczy KRS pod numerem KRS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0000010623</w:t>
      </w:r>
      <w:r w:rsidRPr="009A299F">
        <w:rPr>
          <w:rFonts w:cstheme="minorHAnsi"/>
          <w:sz w:val="20"/>
          <w:szCs w:val="20"/>
        </w:rPr>
        <w:t xml:space="preserve">,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REGON 016029008, NIP 5262349108.</w:t>
      </w:r>
    </w:p>
    <w:p w14:paraId="06936098" w14:textId="77777777" w:rsidR="00BE2689" w:rsidRPr="00465BB2" w:rsidRDefault="00BE2689" w:rsidP="00BE2689">
      <w:pP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>Szczegółowy zakres uprawnień Agenta reguluje pełnomocnictwo udzielone Agentowi przez Zakład Ubezpieczeń</w:t>
      </w:r>
      <w:r w:rsidR="003961E7" w:rsidRPr="00465BB2">
        <w:rPr>
          <w:sz w:val="20"/>
          <w:szCs w:val="20"/>
        </w:rPr>
        <w:t>.</w:t>
      </w:r>
    </w:p>
    <w:p w14:paraId="5EED5C91" w14:textId="77777777" w:rsidR="00BE2689" w:rsidRPr="00465BB2" w:rsidRDefault="00BE2689" w:rsidP="00BE2689">
      <w:pPr>
        <w:pBdr>
          <w:bottom w:val="single" w:sz="6" w:space="1" w:color="auto"/>
        </w:pBdr>
        <w:spacing w:after="0"/>
        <w:ind w:left="708"/>
        <w:rPr>
          <w:sz w:val="20"/>
          <w:szCs w:val="20"/>
        </w:rPr>
      </w:pPr>
    </w:p>
    <w:p w14:paraId="53050D1A" w14:textId="77777777" w:rsidR="00BE2689" w:rsidRPr="00465BB2" w:rsidRDefault="00BE2689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INFORMACJA O CHARAKTERZE WYNAGRODZENIA AGENTA</w:t>
      </w:r>
    </w:p>
    <w:p w14:paraId="03D483E7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0AD4E626" w14:textId="77777777" w:rsidR="00AF459D" w:rsidRPr="00465BB2" w:rsidRDefault="00AF459D" w:rsidP="00DB445C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w związku z wykonywaną przez niego działalnością agencyjną otrzymuje wynagrodzenie o charakterze prowizyjnym ( uwzględnione w kwocie składki ubezpieczeniowej )</w:t>
      </w:r>
      <w:r w:rsidR="003961E7" w:rsidRPr="00465BB2">
        <w:rPr>
          <w:sz w:val="20"/>
          <w:szCs w:val="20"/>
        </w:rPr>
        <w:t>.</w:t>
      </w:r>
    </w:p>
    <w:p w14:paraId="248E003F" w14:textId="77777777" w:rsidR="00DB445C" w:rsidRPr="00465BB2" w:rsidRDefault="00DB445C" w:rsidP="00DB445C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Dopuszczony jest również inny rodzaj wynagrodzenia o charakterze finansowym lub niefinansowym (np. konkursy, upominki firmowe, spotkania biznesowe, wyjazdy szkoleniowe).</w:t>
      </w:r>
    </w:p>
    <w:p w14:paraId="76AC2C74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4632477D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POSTĘPOWANIE REKLAMACYJNE I POZASĄDOWE ROZWIĄZYWANIE SPORÓW</w:t>
      </w:r>
    </w:p>
    <w:p w14:paraId="11ED6F3D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5CD12F0E" w14:textId="77777777" w:rsidR="000E0EC3" w:rsidRPr="00465BB2" w:rsidRDefault="00AF459D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Klient ma możliwość złożenia reklamacji, wniesienia skargi oraz pozasądowego rozwiązywania sporów</w:t>
      </w:r>
      <w:r w:rsidR="000E0EC3" w:rsidRPr="00465BB2">
        <w:rPr>
          <w:sz w:val="20"/>
          <w:szCs w:val="20"/>
        </w:rPr>
        <w:t xml:space="preserve"> zgodnie z informacją przekazaną przez Agenta</w:t>
      </w:r>
      <w:r w:rsidRPr="00465BB2">
        <w:rPr>
          <w:sz w:val="20"/>
          <w:szCs w:val="20"/>
        </w:rPr>
        <w:t>.</w:t>
      </w:r>
      <w:r w:rsidR="000E0EC3" w:rsidRPr="00465BB2">
        <w:rPr>
          <w:sz w:val="20"/>
          <w:szCs w:val="20"/>
        </w:rPr>
        <w:t xml:space="preserve"> </w:t>
      </w:r>
    </w:p>
    <w:p w14:paraId="60071941" w14:textId="77777777" w:rsidR="000E0EC3" w:rsidRPr="00465BB2" w:rsidRDefault="000E0EC3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Ubezpieczający, Ubezpieczony, Uprawniony może zwrócić się do Rzecznika Finansowego o rozpatrzenie sprawy lub wystąpić z wnioskiem o przeprowadzenie pozasądowego postępowania w sprawie</w:t>
      </w:r>
      <w:r w:rsidR="00AF459D" w:rsidRPr="00465BB2">
        <w:rPr>
          <w:sz w:val="20"/>
          <w:szCs w:val="20"/>
        </w:rPr>
        <w:t xml:space="preserve"> </w:t>
      </w:r>
      <w:r w:rsidRPr="00465BB2">
        <w:rPr>
          <w:sz w:val="20"/>
          <w:szCs w:val="20"/>
        </w:rPr>
        <w:t>rozwiązywania sporu między klientem a podmiotem rynku finansowego.</w:t>
      </w:r>
    </w:p>
    <w:p w14:paraId="0B60C568" w14:textId="77777777" w:rsidR="00AF459D" w:rsidRPr="00465BB2" w:rsidRDefault="00AF459D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Szczegółowe informacje w tym zakresie zostały uregulowane w Ogólnych/Szczegółowych Warunkach Ubezpieczenia.</w:t>
      </w:r>
    </w:p>
    <w:p w14:paraId="1A81E4C0" w14:textId="77777777" w:rsidR="00AF459D" w:rsidRPr="00465BB2" w:rsidRDefault="00AF459D" w:rsidP="00BE2689">
      <w:pPr>
        <w:spacing w:after="0"/>
        <w:ind w:left="708"/>
        <w:rPr>
          <w:sz w:val="20"/>
          <w:szCs w:val="20"/>
        </w:rPr>
      </w:pPr>
    </w:p>
    <w:p w14:paraId="0431558C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DODATKOWE INFORMACJE O AGENCIE, KTÓRYCH PODANIE JEST WYMAGANE PRZEZ USTAWĘ O DYSTRYBUCJI UBEZPIECZEŃ</w:t>
      </w:r>
    </w:p>
    <w:p w14:paraId="73AB8D62" w14:textId="77777777" w:rsidR="00AF459D" w:rsidRPr="00465BB2" w:rsidRDefault="00AF459D" w:rsidP="00BE2689">
      <w:pPr>
        <w:spacing w:after="0"/>
        <w:ind w:left="708"/>
        <w:rPr>
          <w:sz w:val="20"/>
          <w:szCs w:val="20"/>
        </w:rPr>
      </w:pPr>
    </w:p>
    <w:p w14:paraId="0F7A0E51" w14:textId="421D100F" w:rsidR="000A5DDD" w:rsidRPr="00BB014C" w:rsidRDefault="00AF459D" w:rsidP="00465BB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5BB2">
        <w:rPr>
          <w:sz w:val="20"/>
          <w:szCs w:val="20"/>
        </w:rPr>
        <w:t>Agent posiada akcje albo udziały Zakładu Ubezpieczeń:</w:t>
      </w:r>
      <w:r w:rsidR="00993F11" w:rsidRPr="00465BB2">
        <w:rPr>
          <w:sz w:val="20"/>
          <w:szCs w:val="20"/>
        </w:rPr>
        <w:t xml:space="preserve"> </w:t>
      </w:r>
      <w:r w:rsidR="00C70AD4" w:rsidRPr="00465BB2">
        <w:rPr>
          <w:sz w:val="20"/>
          <w:szCs w:val="20"/>
        </w:rPr>
        <w:t>Towarzystwo Ubezpieczeń Wzajemnych TUW z siedzibą w Warszawie</w:t>
      </w:r>
      <w:r w:rsidR="00C70AD4" w:rsidRPr="00BB014C">
        <w:rPr>
          <w:rFonts w:ascii="Times New Roman" w:hAnsi="Times New Roman" w:cs="Times New Roman"/>
          <w:sz w:val="20"/>
          <w:szCs w:val="20"/>
        </w:rPr>
        <w:t xml:space="preserve">, ul. Raabego 13, 02-793 Warszawa, </w:t>
      </w:r>
      <w:r w:rsidR="00C70AD4" w:rsidRPr="00BB014C">
        <w:rPr>
          <w:rStyle w:val="Pogrubienie"/>
          <w:rFonts w:ascii="Times New Roman" w:hAnsi="Times New Roman" w:cs="Times New Roman"/>
          <w:b w:val="0"/>
          <w:sz w:val="20"/>
          <w:szCs w:val="20"/>
        </w:rPr>
        <w:t>KRS</w:t>
      </w:r>
      <w:r w:rsidR="00C70AD4" w:rsidRPr="00BB014C">
        <w:rPr>
          <w:rFonts w:ascii="Times New Roman" w:hAnsi="Times New Roman" w:cs="Times New Roman"/>
          <w:sz w:val="20"/>
          <w:szCs w:val="20"/>
        </w:rPr>
        <w:t xml:space="preserve"> 0000033284, REGON 012114579, NIP 5261033426</w:t>
      </w:r>
      <w:r w:rsidR="003961E7" w:rsidRPr="00BB014C">
        <w:rPr>
          <w:rFonts w:ascii="Times New Roman" w:hAnsi="Times New Roman" w:cs="Times New Roman"/>
          <w:sz w:val="20"/>
          <w:szCs w:val="20"/>
        </w:rPr>
        <w:t>.</w:t>
      </w:r>
    </w:p>
    <w:p w14:paraId="58840421" w14:textId="77777777" w:rsidR="000A5DDD" w:rsidRDefault="000A5DDD" w:rsidP="00C70AD4">
      <w:pPr>
        <w:pStyle w:val="Akapitzlist"/>
        <w:numPr>
          <w:ilvl w:val="0"/>
          <w:numId w:val="6"/>
        </w:numPr>
        <w:spacing w:after="0"/>
      </w:pPr>
      <w:r w:rsidRPr="00465BB2">
        <w:rPr>
          <w:sz w:val="20"/>
          <w:szCs w:val="20"/>
        </w:rPr>
        <w:t>Agent nie posiada akcji lub udziałów zakładu ubezpieczeń uprawniających do co najmniej</w:t>
      </w:r>
      <w:r>
        <w:t xml:space="preserve"> 10 % głosów na walnym zgromadzeniu.</w:t>
      </w:r>
    </w:p>
    <w:p w14:paraId="5B9F437F" w14:textId="77777777" w:rsidR="000A5DDD" w:rsidRDefault="000A5DDD" w:rsidP="00C70AD4">
      <w:pPr>
        <w:pStyle w:val="Akapitzlist"/>
        <w:numPr>
          <w:ilvl w:val="0"/>
          <w:numId w:val="6"/>
        </w:numPr>
        <w:spacing w:after="0"/>
      </w:pPr>
      <w:r>
        <w:t>Zakład ubezpieczeń nie posiada akcji lub udziałów Agenta.</w:t>
      </w:r>
    </w:p>
    <w:p w14:paraId="07ED535B" w14:textId="77777777" w:rsidR="000A5DDD" w:rsidRPr="00AF459D" w:rsidRDefault="000A5DDD" w:rsidP="00C70AD4">
      <w:pPr>
        <w:pStyle w:val="Akapitzlist"/>
        <w:numPr>
          <w:ilvl w:val="0"/>
          <w:numId w:val="6"/>
        </w:numPr>
        <w:spacing w:after="0"/>
      </w:pPr>
      <w:r>
        <w:t>Zakład ubezpieczeń nie posiada akcji lub udziałów Agenta uprawniających do co najmniej 10 % głosów na walnym zgromadzeniu.</w:t>
      </w:r>
    </w:p>
    <w:sectPr w:rsidR="000A5DDD" w:rsidRPr="00AF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650"/>
    <w:multiLevelType w:val="hybridMultilevel"/>
    <w:tmpl w:val="535A03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516A96"/>
    <w:multiLevelType w:val="hybridMultilevel"/>
    <w:tmpl w:val="9E4415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B0FDB"/>
    <w:multiLevelType w:val="hybridMultilevel"/>
    <w:tmpl w:val="D9202F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980792"/>
    <w:multiLevelType w:val="hybridMultilevel"/>
    <w:tmpl w:val="2BF4A6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BC2C39"/>
    <w:multiLevelType w:val="hybridMultilevel"/>
    <w:tmpl w:val="DFFAF794"/>
    <w:lvl w:ilvl="0" w:tplc="A62A4B4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E54CBC"/>
    <w:multiLevelType w:val="hybridMultilevel"/>
    <w:tmpl w:val="7098E7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8349423">
    <w:abstractNumId w:val="2"/>
  </w:num>
  <w:num w:numId="2" w16cid:durableId="1312057628">
    <w:abstractNumId w:val="1"/>
  </w:num>
  <w:num w:numId="3" w16cid:durableId="207255850">
    <w:abstractNumId w:val="3"/>
  </w:num>
  <w:num w:numId="4" w16cid:durableId="1864977765">
    <w:abstractNumId w:val="5"/>
  </w:num>
  <w:num w:numId="5" w16cid:durableId="1496263772">
    <w:abstractNumId w:val="0"/>
  </w:num>
  <w:num w:numId="6" w16cid:durableId="138419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B9"/>
    <w:rsid w:val="00017C6A"/>
    <w:rsid w:val="000A5DDD"/>
    <w:rsid w:val="000B7408"/>
    <w:rsid w:val="000E0EC3"/>
    <w:rsid w:val="001247DB"/>
    <w:rsid w:val="001F4D36"/>
    <w:rsid w:val="002E0373"/>
    <w:rsid w:val="0034573A"/>
    <w:rsid w:val="003961E7"/>
    <w:rsid w:val="00464AB9"/>
    <w:rsid w:val="00465BB2"/>
    <w:rsid w:val="004B1F81"/>
    <w:rsid w:val="0051050C"/>
    <w:rsid w:val="00645950"/>
    <w:rsid w:val="00662109"/>
    <w:rsid w:val="007F574A"/>
    <w:rsid w:val="008572E6"/>
    <w:rsid w:val="008B4488"/>
    <w:rsid w:val="00993F11"/>
    <w:rsid w:val="009A299F"/>
    <w:rsid w:val="009C026F"/>
    <w:rsid w:val="00AF459D"/>
    <w:rsid w:val="00B93268"/>
    <w:rsid w:val="00BB014C"/>
    <w:rsid w:val="00BD0D30"/>
    <w:rsid w:val="00BD76F7"/>
    <w:rsid w:val="00BE2689"/>
    <w:rsid w:val="00C344C9"/>
    <w:rsid w:val="00C50D5C"/>
    <w:rsid w:val="00C70AD4"/>
    <w:rsid w:val="00C954EC"/>
    <w:rsid w:val="00C96232"/>
    <w:rsid w:val="00CD649F"/>
    <w:rsid w:val="00D01309"/>
    <w:rsid w:val="00D8080D"/>
    <w:rsid w:val="00DB445C"/>
    <w:rsid w:val="00E21602"/>
    <w:rsid w:val="00E218CE"/>
    <w:rsid w:val="00E61B78"/>
    <w:rsid w:val="00F6219A"/>
    <w:rsid w:val="00F752D7"/>
    <w:rsid w:val="00F86079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4AD"/>
  <w15:chartTrackingRefBased/>
  <w15:docId w15:val="{8DD9FA38-C77D-4E5D-9BE6-2FA9AE19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8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7D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6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7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.knf.gov.pl/Au_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7E87-95E2-4D7E-A49E-D5A9D2C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Aga-lap</dc:creator>
  <cp:keywords/>
  <dc:description/>
  <cp:lastModifiedBy>AGNIESZKA BURCHARD-JERZY</cp:lastModifiedBy>
  <cp:revision>2</cp:revision>
  <cp:lastPrinted>2024-08-07T08:56:00Z</cp:lastPrinted>
  <dcterms:created xsi:type="dcterms:W3CDTF">2024-08-07T08:56:00Z</dcterms:created>
  <dcterms:modified xsi:type="dcterms:W3CDTF">2024-08-07T08:56:00Z</dcterms:modified>
</cp:coreProperties>
</file>