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196A" w14:textId="418F9806" w:rsidR="00222AA1" w:rsidRDefault="007A5E58" w:rsidP="00222AA1">
      <w:pPr>
        <w:jc w:val="center"/>
      </w:pPr>
      <w:r w:rsidRPr="008248CD">
        <w:rPr>
          <w:noProof/>
        </w:rPr>
        <w:drawing>
          <wp:inline distT="0" distB="0" distL="0" distR="0" wp14:anchorId="4CBDFF0A" wp14:editId="7E7408EA">
            <wp:extent cx="2722245" cy="638175"/>
            <wp:effectExtent l="0" t="0" r="0" b="0"/>
            <wp:docPr id="15707567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6B95E" w14:textId="77777777" w:rsidR="002C1DCA" w:rsidRPr="00825C7A" w:rsidRDefault="002C1DCA" w:rsidP="002C1D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C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Minimalny zakres ubezpieczenia </w:t>
      </w:r>
      <w:r w:rsidR="00C74F5D" w:rsidRPr="00825C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życie</w:t>
      </w:r>
    </w:p>
    <w:p w14:paraId="127BEAE8" w14:textId="77777777" w:rsidR="00DB185C" w:rsidRPr="00DB185C" w:rsidRDefault="00207F9F" w:rsidP="000A12E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celu efektywnego zabezpieczenia </w:t>
      </w:r>
      <w:r w:rsidR="001D2D73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>kredytu</w:t>
      </w:r>
      <w:r w:rsidR="001D2D73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poprzez</w:t>
      </w:r>
      <w:r w:rsidR="00CE4433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D2D73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>przelew (</w:t>
      </w:r>
      <w:r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>cesj</w:t>
      </w:r>
      <w:r w:rsidR="001D2D73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>ę)</w:t>
      </w:r>
      <w:r w:rsidR="00BC6A32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praw z umowy</w:t>
      </w:r>
      <w:r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ubezpieczeniowej</w:t>
      </w:r>
      <w:r w:rsidR="00352CFB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ustanowienie Banku uposażonym</w:t>
      </w:r>
      <w:r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ustala się następujący minimalny zakres ubezpieczenia </w:t>
      </w:r>
      <w:r w:rsidR="00C74F5D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>na życie</w:t>
      </w:r>
      <w:r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7F2043BD" w14:textId="32842493" w:rsidR="00C74F5D" w:rsidRPr="000A12EC" w:rsidRDefault="000A12EC" w:rsidP="00DB185C">
      <w:pPr>
        <w:pStyle w:val="Akapitzlist"/>
        <w:ind w:left="502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B0251" w:rsidRPr="000A12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ś</w:t>
      </w:r>
      <w:r w:rsidR="00C74F5D" w:rsidRPr="000A12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mierć ubezpieczonego w okresie objętym </w:t>
      </w:r>
      <w:r w:rsidR="00FB0251" w:rsidRPr="000A12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ochroną ubezpieczeniową,</w:t>
      </w:r>
    </w:p>
    <w:p w14:paraId="37B2D148" w14:textId="77777777" w:rsidR="00A36DBB" w:rsidRPr="00825C7A" w:rsidRDefault="00DE7947" w:rsidP="00A36DB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Akceptowane przez Bank </w:t>
      </w:r>
      <w:r w:rsidR="001D2D73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>wyłączenia/</w:t>
      </w:r>
      <w:r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>ograniczenia odpowiedzialności ubezpie</w:t>
      </w:r>
      <w:r w:rsidR="004F65D4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>czyciela</w:t>
      </w:r>
      <w:r w:rsidR="00A36DBB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przypadkach: </w:t>
      </w:r>
    </w:p>
    <w:p w14:paraId="62137E56" w14:textId="77777777" w:rsidR="00332217" w:rsidRPr="00825C7A" w:rsidRDefault="00CF1A76" w:rsidP="00452AC6">
      <w:pPr>
        <w:pStyle w:val="Akapitzlist"/>
        <w:keepNext/>
        <w:keepLines/>
        <w:numPr>
          <w:ilvl w:val="0"/>
          <w:numId w:val="14"/>
        </w:numPr>
        <w:spacing w:after="0" w:line="288" w:lineRule="auto"/>
        <w:jc w:val="both"/>
        <w:rPr>
          <w:color w:val="000000" w:themeColor="text1"/>
          <w:sz w:val="20"/>
        </w:rPr>
      </w:pPr>
      <w:r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gdy </w:t>
      </w:r>
      <w:r w:rsidR="00A36DBB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>ubezpieczany, celowo podał we wniosku niezgodne z prawdą dane istotne dla oceny ryzyka oraz przyczyną wystąpienia zdarzenia objętego ubezpieczeniem były okoliczności umyślnie zatajone lub nieprawdziwie określone przez ubezpieczonego</w:t>
      </w:r>
      <w:r w:rsidR="00E61961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(wyłączenie odpowiedzialności w okresie do 3 lat od dnia zawarcia umowy ubezpieczeni</w:t>
      </w:r>
      <w:r w:rsidR="00A73227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E61961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1D2D73" w:rsidRPr="00825C7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E29883" w14:textId="7785E10D" w:rsidR="00332217" w:rsidRPr="00825C7A" w:rsidRDefault="00A006EA" w:rsidP="00452AC6">
      <w:pPr>
        <w:pStyle w:val="Akapitzlist"/>
        <w:keepNext/>
        <w:keepLines/>
        <w:numPr>
          <w:ilvl w:val="0"/>
          <w:numId w:val="14"/>
        </w:numPr>
        <w:spacing w:after="0" w:line="288" w:lineRule="auto"/>
        <w:jc w:val="both"/>
        <w:rPr>
          <w:color w:val="000000" w:themeColor="text1"/>
          <w:sz w:val="20"/>
        </w:rPr>
      </w:pPr>
      <w:r w:rsidRPr="00825C7A">
        <w:rPr>
          <w:color w:val="000000" w:themeColor="text1"/>
          <w:sz w:val="20"/>
          <w:szCs w:val="20"/>
        </w:rPr>
        <w:t>u</w:t>
      </w:r>
      <w:r w:rsidR="00A36DBB" w:rsidRPr="00825C7A">
        <w:rPr>
          <w:color w:val="000000" w:themeColor="text1"/>
          <w:sz w:val="20"/>
          <w:szCs w:val="20"/>
        </w:rPr>
        <w:t>siłowania lub popełnienia samobójstwa (w okresie pierwszych dwóch lat), umyślnego przestępstwa, samookaleczenia</w:t>
      </w:r>
      <w:r w:rsidR="000A12EC">
        <w:rPr>
          <w:color w:val="000000" w:themeColor="text1"/>
          <w:sz w:val="20"/>
          <w:szCs w:val="20"/>
        </w:rPr>
        <w:t xml:space="preserve"> przez Ubezpieczonego</w:t>
      </w:r>
      <w:r w:rsidR="00A36DBB" w:rsidRPr="00825C7A">
        <w:rPr>
          <w:color w:val="000000" w:themeColor="text1"/>
          <w:sz w:val="20"/>
          <w:szCs w:val="20"/>
        </w:rPr>
        <w:t xml:space="preserve"> lub okaleczenia na prośbę </w:t>
      </w:r>
      <w:r w:rsidR="000A12EC">
        <w:rPr>
          <w:color w:val="000000" w:themeColor="text1"/>
          <w:sz w:val="20"/>
          <w:szCs w:val="20"/>
        </w:rPr>
        <w:t>Ubezpieczonego</w:t>
      </w:r>
      <w:r w:rsidR="00332217" w:rsidRPr="00825C7A">
        <w:rPr>
          <w:color w:val="000000" w:themeColor="text1"/>
          <w:sz w:val="20"/>
        </w:rPr>
        <w:t>;</w:t>
      </w:r>
    </w:p>
    <w:p w14:paraId="3001A951" w14:textId="77777777" w:rsidR="00332217" w:rsidRPr="00825C7A" w:rsidRDefault="00587D0B" w:rsidP="00B4013C">
      <w:pPr>
        <w:pStyle w:val="Tekstpodstawowy"/>
        <w:keepNext/>
        <w:keepLines/>
        <w:numPr>
          <w:ilvl w:val="0"/>
          <w:numId w:val="14"/>
        </w:numPr>
        <w:spacing w:before="0" w:after="0" w:line="288" w:lineRule="auto"/>
        <w:jc w:val="both"/>
        <w:rPr>
          <w:color w:val="000000" w:themeColor="text1"/>
          <w:sz w:val="20"/>
        </w:rPr>
      </w:pPr>
      <w:r w:rsidRPr="00825C7A">
        <w:rPr>
          <w:color w:val="000000" w:themeColor="text1"/>
          <w:sz w:val="20"/>
        </w:rPr>
        <w:t>w związku ze skażeniem radioaktywnym bądź katastrofą nuklearną</w:t>
      </w:r>
      <w:r w:rsidR="00332217" w:rsidRPr="00825C7A">
        <w:rPr>
          <w:color w:val="000000" w:themeColor="text1"/>
          <w:sz w:val="20"/>
        </w:rPr>
        <w:t>;</w:t>
      </w:r>
    </w:p>
    <w:p w14:paraId="4AC94617" w14:textId="16D1E764" w:rsidR="00332217" w:rsidRPr="00825C7A" w:rsidRDefault="00A006EA" w:rsidP="006D0263">
      <w:pPr>
        <w:pStyle w:val="Tekstpodstawowy"/>
        <w:keepNext/>
        <w:keepLines/>
        <w:numPr>
          <w:ilvl w:val="0"/>
          <w:numId w:val="14"/>
        </w:numPr>
        <w:spacing w:before="0" w:after="0" w:line="288" w:lineRule="auto"/>
        <w:jc w:val="both"/>
        <w:rPr>
          <w:color w:val="000000" w:themeColor="text1"/>
          <w:sz w:val="20"/>
        </w:rPr>
      </w:pPr>
      <w:r w:rsidRPr="00825C7A">
        <w:rPr>
          <w:color w:val="000000" w:themeColor="text1"/>
          <w:sz w:val="20"/>
        </w:rPr>
        <w:t>d</w:t>
      </w:r>
      <w:r w:rsidR="00A36DBB" w:rsidRPr="00825C7A">
        <w:rPr>
          <w:color w:val="000000" w:themeColor="text1"/>
          <w:sz w:val="20"/>
        </w:rPr>
        <w:t>ziałań wojennych</w:t>
      </w:r>
      <w:r w:rsidR="000A12EC">
        <w:rPr>
          <w:color w:val="000000" w:themeColor="text1"/>
          <w:sz w:val="20"/>
        </w:rPr>
        <w:t xml:space="preserve"> i zbrojnych</w:t>
      </w:r>
      <w:r w:rsidR="00A36DBB" w:rsidRPr="00825C7A">
        <w:rPr>
          <w:color w:val="000000" w:themeColor="text1"/>
          <w:sz w:val="20"/>
        </w:rPr>
        <w:t xml:space="preserve">, </w:t>
      </w:r>
      <w:r w:rsidR="000A12EC">
        <w:rPr>
          <w:color w:val="000000" w:themeColor="text1"/>
          <w:sz w:val="20"/>
        </w:rPr>
        <w:t xml:space="preserve">czynnego udziału w zamachach </w:t>
      </w:r>
      <w:r w:rsidR="00A36DBB" w:rsidRPr="00825C7A">
        <w:rPr>
          <w:color w:val="000000" w:themeColor="text1"/>
          <w:sz w:val="20"/>
        </w:rPr>
        <w:t>terrory</w:t>
      </w:r>
      <w:r w:rsidR="000A12EC">
        <w:rPr>
          <w:color w:val="000000" w:themeColor="text1"/>
          <w:sz w:val="20"/>
        </w:rPr>
        <w:t>stycznych</w:t>
      </w:r>
      <w:r w:rsidR="00A36DBB" w:rsidRPr="00825C7A">
        <w:rPr>
          <w:color w:val="000000" w:themeColor="text1"/>
          <w:sz w:val="20"/>
        </w:rPr>
        <w:t xml:space="preserve"> oraz w wyniku  udziału w</w:t>
      </w:r>
      <w:r w:rsidR="00A73227" w:rsidRPr="00825C7A">
        <w:rPr>
          <w:color w:val="000000" w:themeColor="text1"/>
          <w:sz w:val="20"/>
        </w:rPr>
        <w:t> </w:t>
      </w:r>
      <w:r w:rsidR="00A36DBB" w:rsidRPr="00825C7A">
        <w:rPr>
          <w:color w:val="000000" w:themeColor="text1"/>
          <w:sz w:val="20"/>
        </w:rPr>
        <w:t>misjach pokojowych i stabilizacyjnych</w:t>
      </w:r>
      <w:r w:rsidR="00C97A34">
        <w:rPr>
          <w:color w:val="000000" w:themeColor="text1"/>
          <w:sz w:val="20"/>
        </w:rPr>
        <w:t>, stanem wojennym czy sabotażem</w:t>
      </w:r>
      <w:r w:rsidR="00332217" w:rsidRPr="00825C7A">
        <w:rPr>
          <w:color w:val="000000" w:themeColor="text1"/>
          <w:sz w:val="20"/>
        </w:rPr>
        <w:t>;</w:t>
      </w:r>
    </w:p>
    <w:p w14:paraId="2692CD01" w14:textId="77777777" w:rsidR="00332217" w:rsidRPr="00825C7A" w:rsidRDefault="00A006EA" w:rsidP="005C2F5C">
      <w:pPr>
        <w:pStyle w:val="Tekstpodstawowy"/>
        <w:keepNext/>
        <w:keepLines/>
        <w:numPr>
          <w:ilvl w:val="0"/>
          <w:numId w:val="14"/>
        </w:numPr>
        <w:spacing w:before="0" w:after="0" w:line="288" w:lineRule="auto"/>
        <w:jc w:val="both"/>
        <w:rPr>
          <w:color w:val="000000" w:themeColor="text1"/>
          <w:sz w:val="20"/>
        </w:rPr>
      </w:pPr>
      <w:r w:rsidRPr="00825C7A">
        <w:rPr>
          <w:color w:val="000000" w:themeColor="text1"/>
          <w:sz w:val="20"/>
        </w:rPr>
        <w:t>c</w:t>
      </w:r>
      <w:r w:rsidR="00A36DBB" w:rsidRPr="00825C7A">
        <w:rPr>
          <w:color w:val="000000" w:themeColor="text1"/>
          <w:sz w:val="20"/>
        </w:rPr>
        <w:t>zynnego i dobrowolnego udziału w aktach przemocy, w tym m.in. strajkach, sabotażach, porachunkach;</w:t>
      </w:r>
    </w:p>
    <w:p w14:paraId="68CF615F" w14:textId="77777777" w:rsidR="00332217" w:rsidRPr="00825C7A" w:rsidRDefault="00A006EA" w:rsidP="00021349">
      <w:pPr>
        <w:pStyle w:val="Tekstpodstawowy"/>
        <w:keepNext/>
        <w:keepLines/>
        <w:numPr>
          <w:ilvl w:val="0"/>
          <w:numId w:val="14"/>
        </w:numPr>
        <w:spacing w:before="0" w:after="0" w:line="288" w:lineRule="auto"/>
        <w:jc w:val="both"/>
        <w:rPr>
          <w:color w:val="000000" w:themeColor="text1"/>
          <w:sz w:val="20"/>
        </w:rPr>
      </w:pPr>
      <w:r w:rsidRPr="00825C7A">
        <w:rPr>
          <w:color w:val="000000" w:themeColor="text1"/>
          <w:sz w:val="20"/>
        </w:rPr>
        <w:t>z</w:t>
      </w:r>
      <w:r w:rsidR="00A36DBB" w:rsidRPr="00825C7A">
        <w:rPr>
          <w:color w:val="000000" w:themeColor="text1"/>
          <w:sz w:val="20"/>
        </w:rPr>
        <w:t>atrucia alkoholem, zażycia narkotyków, środków odurzających lub innych środków farmakologicznych nieprzepisanych przez uprawnionego lekarza</w:t>
      </w:r>
      <w:r w:rsidR="009574F7" w:rsidRPr="00825C7A">
        <w:rPr>
          <w:color w:val="000000" w:themeColor="text1"/>
          <w:sz w:val="20"/>
        </w:rPr>
        <w:t xml:space="preserve"> oraz chorób wynikających z ich spożywania</w:t>
      </w:r>
      <w:r w:rsidR="00A36DBB" w:rsidRPr="00825C7A">
        <w:rPr>
          <w:color w:val="000000" w:themeColor="text1"/>
          <w:sz w:val="20"/>
        </w:rPr>
        <w:t>;</w:t>
      </w:r>
    </w:p>
    <w:p w14:paraId="76D77AAF" w14:textId="07CF73DD" w:rsidR="00332217" w:rsidRPr="00825C7A" w:rsidRDefault="00A36DBB" w:rsidP="008A478D">
      <w:pPr>
        <w:pStyle w:val="Tekstpodstawowy"/>
        <w:keepNext/>
        <w:keepLines/>
        <w:numPr>
          <w:ilvl w:val="0"/>
          <w:numId w:val="14"/>
        </w:numPr>
        <w:spacing w:before="0" w:after="0" w:line="288" w:lineRule="auto"/>
        <w:jc w:val="both"/>
        <w:rPr>
          <w:color w:val="000000" w:themeColor="text1"/>
          <w:sz w:val="20"/>
        </w:rPr>
      </w:pPr>
      <w:r w:rsidRPr="00825C7A">
        <w:rPr>
          <w:color w:val="000000" w:themeColor="text1"/>
          <w:sz w:val="20"/>
        </w:rPr>
        <w:t>wyniku poz</w:t>
      </w:r>
      <w:r w:rsidR="00587D0B" w:rsidRPr="00825C7A">
        <w:rPr>
          <w:color w:val="000000" w:themeColor="text1"/>
          <w:sz w:val="20"/>
        </w:rPr>
        <w:t xml:space="preserve">ostawania w stanie nietrzeźwym, </w:t>
      </w:r>
      <w:r w:rsidRPr="00825C7A">
        <w:rPr>
          <w:color w:val="000000" w:themeColor="text1"/>
          <w:sz w:val="20"/>
        </w:rPr>
        <w:t>używania niezaleconych przez lekarza środków odurzających lub substancji psychotropowych, jeżeli wskutek pozostawania w tym stanie ubezpieczony przyczynił się do powstania wypadku ubezpieczeniowego lub nie zapobiegł skutkom jego wystąpienia</w:t>
      </w:r>
      <w:r w:rsidR="001D2D73" w:rsidRPr="00825C7A">
        <w:rPr>
          <w:color w:val="000000" w:themeColor="text1"/>
          <w:sz w:val="20"/>
        </w:rPr>
        <w:t>;</w:t>
      </w:r>
    </w:p>
    <w:p w14:paraId="438A9179" w14:textId="5E3E7DC6" w:rsidR="00332217" w:rsidRPr="00A103B2" w:rsidRDefault="00FF6F7C" w:rsidP="00B72ABC">
      <w:pPr>
        <w:pStyle w:val="Tekstpodstawowy"/>
        <w:keepNext/>
        <w:keepLines/>
        <w:numPr>
          <w:ilvl w:val="0"/>
          <w:numId w:val="14"/>
        </w:numPr>
        <w:spacing w:before="0" w:after="0" w:line="288" w:lineRule="auto"/>
        <w:jc w:val="both"/>
        <w:rPr>
          <w:color w:val="000000" w:themeColor="text1"/>
          <w:sz w:val="20"/>
        </w:rPr>
      </w:pPr>
      <w:r w:rsidRPr="00A103B2">
        <w:rPr>
          <w:color w:val="000000" w:themeColor="text1"/>
          <w:sz w:val="20"/>
        </w:rPr>
        <w:t>z</w:t>
      </w:r>
      <w:r w:rsidR="008E3BE4" w:rsidRPr="00A103B2">
        <w:rPr>
          <w:color w:val="000000" w:themeColor="text1"/>
          <w:sz w:val="20"/>
        </w:rPr>
        <w:t>darzeń spowodowanych umyślnie lub w wyni</w:t>
      </w:r>
      <w:r w:rsidRPr="00A103B2">
        <w:rPr>
          <w:color w:val="000000" w:themeColor="text1"/>
          <w:sz w:val="20"/>
        </w:rPr>
        <w:t>ku</w:t>
      </w:r>
      <w:r w:rsidR="008E3BE4" w:rsidRPr="00A103B2">
        <w:rPr>
          <w:color w:val="000000" w:themeColor="text1"/>
          <w:sz w:val="20"/>
        </w:rPr>
        <w:t xml:space="preserve"> rażącego niedbalstwa</w:t>
      </w:r>
      <w:r w:rsidRPr="00A103B2">
        <w:rPr>
          <w:color w:val="000000" w:themeColor="text1"/>
          <w:sz w:val="20"/>
        </w:rPr>
        <w:t>;</w:t>
      </w:r>
    </w:p>
    <w:p w14:paraId="059B8DD9" w14:textId="77777777" w:rsidR="00DB185C" w:rsidRPr="00A103B2" w:rsidRDefault="00DB185C" w:rsidP="00DB185C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103B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gdy zdarzenie ubezpieczeniowe stanowi wynik usiłowania popełnienia lub dokonania przestępstwa przez ubezpieczonego.</w:t>
      </w:r>
    </w:p>
    <w:p w14:paraId="2DF0EE85" w14:textId="77777777" w:rsidR="00DB185C" w:rsidRPr="00DB185C" w:rsidRDefault="00FF6F7C" w:rsidP="00DB185C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185C">
        <w:rPr>
          <w:color w:val="000000" w:themeColor="text1"/>
          <w:sz w:val="20"/>
        </w:rPr>
        <w:t>poddaniu się przez Ubezpieczonego eksperymentowi medycznemu</w:t>
      </w:r>
      <w:r w:rsidR="00DB185C">
        <w:rPr>
          <w:color w:val="000000" w:themeColor="text1"/>
          <w:sz w:val="20"/>
        </w:rPr>
        <w:t>,</w:t>
      </w:r>
    </w:p>
    <w:p w14:paraId="3704AAD4" w14:textId="77777777" w:rsidR="00DB185C" w:rsidRPr="00DB185C" w:rsidRDefault="00332217" w:rsidP="00DB185C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185C">
        <w:rPr>
          <w:color w:val="000000" w:themeColor="text1"/>
          <w:sz w:val="20"/>
        </w:rPr>
        <w:t>prowadzeniem przez Ubezpieczonego pojazdu mechanicznego bez wymaganych uprawnień</w:t>
      </w:r>
      <w:r w:rsidR="00FF6F7C" w:rsidRPr="00DB185C">
        <w:rPr>
          <w:color w:val="000000" w:themeColor="text1"/>
          <w:sz w:val="20"/>
        </w:rPr>
        <w:t xml:space="preserve"> i zezwoleń</w:t>
      </w:r>
      <w:r w:rsidRPr="00DB185C">
        <w:rPr>
          <w:color w:val="000000" w:themeColor="text1"/>
          <w:sz w:val="20"/>
        </w:rPr>
        <w:t>,</w:t>
      </w:r>
    </w:p>
    <w:p w14:paraId="2B5AE9FA" w14:textId="77777777" w:rsidR="00DB185C" w:rsidRDefault="00332217" w:rsidP="00DB185C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B18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uczestnictwem Ubezpieczonego w locie  poza </w:t>
      </w:r>
      <w:r w:rsidR="00FF6F7C" w:rsidRPr="00DB18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licencjonowanymi</w:t>
      </w:r>
      <w:r w:rsidRPr="00DB185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liniami lotniczymi,</w:t>
      </w:r>
    </w:p>
    <w:p w14:paraId="5ADEAD53" w14:textId="77777777" w:rsidR="00332217" w:rsidRPr="00825C7A" w:rsidRDefault="00332217" w:rsidP="00332217">
      <w:pPr>
        <w:pStyle w:val="Tekstpodstawowy"/>
        <w:spacing w:before="0" w:after="0" w:line="276" w:lineRule="auto"/>
        <w:ind w:left="851"/>
        <w:jc w:val="both"/>
        <w:rPr>
          <w:color w:val="000000" w:themeColor="text1"/>
          <w:sz w:val="24"/>
          <w:szCs w:val="24"/>
        </w:rPr>
      </w:pPr>
    </w:p>
    <w:sectPr w:rsidR="00332217" w:rsidRPr="00825C7A" w:rsidSect="00A248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F3DAE" w14:textId="77777777" w:rsidR="00412498" w:rsidRDefault="00412498" w:rsidP="002C1DCA">
      <w:pPr>
        <w:spacing w:after="0" w:line="240" w:lineRule="auto"/>
      </w:pPr>
      <w:r>
        <w:separator/>
      </w:r>
    </w:p>
  </w:endnote>
  <w:endnote w:type="continuationSeparator" w:id="0">
    <w:p w14:paraId="3B382D30" w14:textId="77777777" w:rsidR="00412498" w:rsidRDefault="00412498" w:rsidP="002C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6EBE4" w14:textId="77777777" w:rsidR="00412498" w:rsidRDefault="00412498" w:rsidP="002C1DCA">
      <w:pPr>
        <w:spacing w:after="0" w:line="240" w:lineRule="auto"/>
      </w:pPr>
      <w:r>
        <w:separator/>
      </w:r>
    </w:p>
  </w:footnote>
  <w:footnote w:type="continuationSeparator" w:id="0">
    <w:p w14:paraId="46B4BFB3" w14:textId="77777777" w:rsidR="00412498" w:rsidRDefault="00412498" w:rsidP="002C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759FD" w14:textId="5CAB3EB2" w:rsidR="00A006EA" w:rsidRPr="00A103B2" w:rsidRDefault="00517239" w:rsidP="00222AA1">
    <w:pPr>
      <w:pStyle w:val="Nagwek"/>
      <w:tabs>
        <w:tab w:val="left" w:pos="5670"/>
      </w:tabs>
      <w:ind w:firstLine="5670"/>
      <w:jc w:val="both"/>
      <w:rPr>
        <w:rFonts w:ascii="Times New Roman" w:hAnsi="Times New Roman" w:cs="Times New Roman"/>
        <w:color w:val="000000" w:themeColor="text1"/>
      </w:rPr>
    </w:pPr>
    <w:r w:rsidRPr="00A103B2">
      <w:rPr>
        <w:rFonts w:ascii="Times New Roman" w:hAnsi="Times New Roman" w:cs="Times New Roman"/>
        <w:color w:val="000000" w:themeColor="text1"/>
      </w:rPr>
      <w:t xml:space="preserve">Załącznik nr </w:t>
    </w:r>
    <w:r w:rsidR="007A5E58" w:rsidRPr="00A103B2">
      <w:rPr>
        <w:rFonts w:ascii="Times New Roman" w:hAnsi="Times New Roman" w:cs="Times New Roman"/>
        <w:color w:val="000000" w:themeColor="text1"/>
      </w:rPr>
      <w:t>2</w:t>
    </w:r>
    <w:r w:rsidR="00A006EA" w:rsidRPr="00A103B2">
      <w:rPr>
        <w:rFonts w:ascii="Times New Roman" w:hAnsi="Times New Roman" w:cs="Times New Roman"/>
        <w:color w:val="000000" w:themeColor="text1"/>
      </w:rPr>
      <w:t xml:space="preserve"> </w:t>
    </w:r>
  </w:p>
  <w:p w14:paraId="4E34130E" w14:textId="77777777" w:rsidR="00A006EA" w:rsidRDefault="00A006EA" w:rsidP="001A7E70">
    <w:pPr>
      <w:pStyle w:val="Nagwek"/>
      <w:tabs>
        <w:tab w:val="left" w:pos="5670"/>
      </w:tabs>
      <w:ind w:left="5670"/>
      <w:rPr>
        <w:rFonts w:ascii="Times New Roman" w:hAnsi="Times New Roman" w:cs="Times New Roman"/>
      </w:rPr>
    </w:pPr>
    <w:r w:rsidRPr="00A36DBB">
      <w:rPr>
        <w:rFonts w:ascii="Times New Roman" w:hAnsi="Times New Roman" w:cs="Times New Roman"/>
      </w:rPr>
      <w:t>do Zasad stosowania ubezpieczeń przy zabezpieczaniu kredytów</w:t>
    </w:r>
  </w:p>
  <w:p w14:paraId="3ECBD940" w14:textId="77777777" w:rsidR="004873B2" w:rsidRDefault="004873B2" w:rsidP="001A7E70">
    <w:pPr>
      <w:pStyle w:val="Nagwek"/>
      <w:tabs>
        <w:tab w:val="left" w:pos="5670"/>
      </w:tabs>
      <w:ind w:left="5670"/>
      <w:rPr>
        <w:rFonts w:ascii="Times New Roman" w:hAnsi="Times New Roman" w:cs="Times New Roman"/>
      </w:rPr>
    </w:pPr>
  </w:p>
  <w:p w14:paraId="2D5A4BEF" w14:textId="77777777" w:rsidR="004873B2" w:rsidRPr="00A36DBB" w:rsidRDefault="004873B2" w:rsidP="004873B2">
    <w:pPr>
      <w:pStyle w:val="Nagwek"/>
      <w:tabs>
        <w:tab w:val="left" w:pos="5670"/>
      </w:tabs>
      <w:ind w:left="5670" w:hanging="5670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30075"/>
    <w:multiLevelType w:val="multilevel"/>
    <w:tmpl w:val="B0787B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30D7D05"/>
    <w:multiLevelType w:val="hybridMultilevel"/>
    <w:tmpl w:val="34C0F632"/>
    <w:lvl w:ilvl="0" w:tplc="F0E642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BF37B02"/>
    <w:multiLevelType w:val="hybridMultilevel"/>
    <w:tmpl w:val="BF103C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34053B8"/>
    <w:multiLevelType w:val="multilevel"/>
    <w:tmpl w:val="83BC345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BC4FB5"/>
    <w:multiLevelType w:val="hybridMultilevel"/>
    <w:tmpl w:val="437650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94C0029"/>
    <w:multiLevelType w:val="hybridMultilevel"/>
    <w:tmpl w:val="DD2EC4A8"/>
    <w:lvl w:ilvl="0" w:tplc="F0E642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6" w15:restartNumberingAfterBreak="0">
    <w:nsid w:val="5B6453D2"/>
    <w:multiLevelType w:val="hybridMultilevel"/>
    <w:tmpl w:val="14D0F7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4B3056"/>
    <w:multiLevelType w:val="multilevel"/>
    <w:tmpl w:val="0CAEF3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64025E81"/>
    <w:multiLevelType w:val="hybridMultilevel"/>
    <w:tmpl w:val="AA10B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0E6428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24F04"/>
    <w:multiLevelType w:val="hybridMultilevel"/>
    <w:tmpl w:val="14D0F77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9F5292A"/>
    <w:multiLevelType w:val="hybridMultilevel"/>
    <w:tmpl w:val="39525D2C"/>
    <w:lvl w:ilvl="0" w:tplc="909888BE">
      <w:start w:val="1"/>
      <w:numFmt w:val="decimal"/>
      <w:lvlText w:val="%1)"/>
      <w:lvlJc w:val="left"/>
      <w:pPr>
        <w:tabs>
          <w:tab w:val="num" w:pos="1083"/>
        </w:tabs>
        <w:ind w:left="1083" w:hanging="374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BF9EA406">
      <w:start w:val="1"/>
      <w:numFmt w:val="lowerLetter"/>
      <w:lvlText w:val="%3)"/>
      <w:lvlJc w:val="left"/>
      <w:pPr>
        <w:tabs>
          <w:tab w:val="num" w:pos="2444"/>
        </w:tabs>
        <w:ind w:left="2444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1" w15:restartNumberingAfterBreak="0">
    <w:nsid w:val="6F9B5F22"/>
    <w:multiLevelType w:val="hybridMultilevel"/>
    <w:tmpl w:val="E7E0FA72"/>
    <w:lvl w:ilvl="0" w:tplc="04150017">
      <w:start w:val="1"/>
      <w:numFmt w:val="lowerLetter"/>
      <w:lvlText w:val="%1)"/>
      <w:lvlJc w:val="left"/>
      <w:pPr>
        <w:ind w:left="1698" w:hanging="360"/>
      </w:pPr>
    </w:lvl>
    <w:lvl w:ilvl="1" w:tplc="04150019" w:tentative="1">
      <w:start w:val="1"/>
      <w:numFmt w:val="lowerLetter"/>
      <w:lvlText w:val="%2."/>
      <w:lvlJc w:val="left"/>
      <w:pPr>
        <w:ind w:left="2418" w:hanging="360"/>
      </w:pPr>
    </w:lvl>
    <w:lvl w:ilvl="2" w:tplc="0415001B" w:tentative="1">
      <w:start w:val="1"/>
      <w:numFmt w:val="lowerRoman"/>
      <w:lvlText w:val="%3."/>
      <w:lvlJc w:val="right"/>
      <w:pPr>
        <w:ind w:left="3138" w:hanging="180"/>
      </w:pPr>
    </w:lvl>
    <w:lvl w:ilvl="3" w:tplc="0415000F" w:tentative="1">
      <w:start w:val="1"/>
      <w:numFmt w:val="decimal"/>
      <w:lvlText w:val="%4."/>
      <w:lvlJc w:val="left"/>
      <w:pPr>
        <w:ind w:left="3858" w:hanging="360"/>
      </w:pPr>
    </w:lvl>
    <w:lvl w:ilvl="4" w:tplc="04150019" w:tentative="1">
      <w:start w:val="1"/>
      <w:numFmt w:val="lowerLetter"/>
      <w:lvlText w:val="%5."/>
      <w:lvlJc w:val="left"/>
      <w:pPr>
        <w:ind w:left="4578" w:hanging="360"/>
      </w:pPr>
    </w:lvl>
    <w:lvl w:ilvl="5" w:tplc="0415001B" w:tentative="1">
      <w:start w:val="1"/>
      <w:numFmt w:val="lowerRoman"/>
      <w:lvlText w:val="%6."/>
      <w:lvlJc w:val="right"/>
      <w:pPr>
        <w:ind w:left="5298" w:hanging="180"/>
      </w:pPr>
    </w:lvl>
    <w:lvl w:ilvl="6" w:tplc="0415000F" w:tentative="1">
      <w:start w:val="1"/>
      <w:numFmt w:val="decimal"/>
      <w:lvlText w:val="%7."/>
      <w:lvlJc w:val="left"/>
      <w:pPr>
        <w:ind w:left="6018" w:hanging="360"/>
      </w:pPr>
    </w:lvl>
    <w:lvl w:ilvl="7" w:tplc="04150019" w:tentative="1">
      <w:start w:val="1"/>
      <w:numFmt w:val="lowerLetter"/>
      <w:lvlText w:val="%8."/>
      <w:lvlJc w:val="left"/>
      <w:pPr>
        <w:ind w:left="6738" w:hanging="360"/>
      </w:pPr>
    </w:lvl>
    <w:lvl w:ilvl="8" w:tplc="0415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12" w15:restartNumberingAfterBreak="0">
    <w:nsid w:val="6FB001C4"/>
    <w:multiLevelType w:val="hybridMultilevel"/>
    <w:tmpl w:val="C568B58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3777B1F"/>
    <w:multiLevelType w:val="hybridMultilevel"/>
    <w:tmpl w:val="BF103CA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67C3AF5"/>
    <w:multiLevelType w:val="hybridMultilevel"/>
    <w:tmpl w:val="2970247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40777655">
    <w:abstractNumId w:val="14"/>
  </w:num>
  <w:num w:numId="2" w16cid:durableId="242882778">
    <w:abstractNumId w:val="5"/>
  </w:num>
  <w:num w:numId="3" w16cid:durableId="1704557727">
    <w:abstractNumId w:val="13"/>
  </w:num>
  <w:num w:numId="4" w16cid:durableId="313918594">
    <w:abstractNumId w:val="1"/>
  </w:num>
  <w:num w:numId="5" w16cid:durableId="736786178">
    <w:abstractNumId w:val="2"/>
  </w:num>
  <w:num w:numId="6" w16cid:durableId="1280183967">
    <w:abstractNumId w:val="11"/>
  </w:num>
  <w:num w:numId="7" w16cid:durableId="1915121577">
    <w:abstractNumId w:val="9"/>
  </w:num>
  <w:num w:numId="8" w16cid:durableId="1710228969">
    <w:abstractNumId w:val="8"/>
  </w:num>
  <w:num w:numId="9" w16cid:durableId="559249254">
    <w:abstractNumId w:val="4"/>
  </w:num>
  <w:num w:numId="10" w16cid:durableId="163127923">
    <w:abstractNumId w:val="6"/>
  </w:num>
  <w:num w:numId="11" w16cid:durableId="1052194093">
    <w:abstractNumId w:val="0"/>
  </w:num>
  <w:num w:numId="12" w16cid:durableId="360277754">
    <w:abstractNumId w:val="7"/>
  </w:num>
  <w:num w:numId="13" w16cid:durableId="655652646">
    <w:abstractNumId w:val="3"/>
  </w:num>
  <w:num w:numId="14" w16cid:durableId="1258095561">
    <w:abstractNumId w:val="12"/>
  </w:num>
  <w:num w:numId="15" w16cid:durableId="885947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CA"/>
    <w:rsid w:val="000168D0"/>
    <w:rsid w:val="00075BE1"/>
    <w:rsid w:val="00075E10"/>
    <w:rsid w:val="000A12EC"/>
    <w:rsid w:val="000E5081"/>
    <w:rsid w:val="000F2641"/>
    <w:rsid w:val="00153EBE"/>
    <w:rsid w:val="001751C1"/>
    <w:rsid w:val="001927A4"/>
    <w:rsid w:val="001A7E70"/>
    <w:rsid w:val="001B106F"/>
    <w:rsid w:val="001B5522"/>
    <w:rsid w:val="001D2D73"/>
    <w:rsid w:val="001E3DFC"/>
    <w:rsid w:val="001F4D36"/>
    <w:rsid w:val="00202C36"/>
    <w:rsid w:val="00207F9F"/>
    <w:rsid w:val="00222AA1"/>
    <w:rsid w:val="00232D91"/>
    <w:rsid w:val="00276A2F"/>
    <w:rsid w:val="002A590A"/>
    <w:rsid w:val="002B051D"/>
    <w:rsid w:val="002C1DCA"/>
    <w:rsid w:val="002D1969"/>
    <w:rsid w:val="002D3525"/>
    <w:rsid w:val="00307DC0"/>
    <w:rsid w:val="003143AF"/>
    <w:rsid w:val="003311E5"/>
    <w:rsid w:val="00332217"/>
    <w:rsid w:val="00352CFB"/>
    <w:rsid w:val="003D52F1"/>
    <w:rsid w:val="00412498"/>
    <w:rsid w:val="004147D2"/>
    <w:rsid w:val="004452BB"/>
    <w:rsid w:val="004457C9"/>
    <w:rsid w:val="004873B2"/>
    <w:rsid w:val="0049007C"/>
    <w:rsid w:val="004936A6"/>
    <w:rsid w:val="004D6D21"/>
    <w:rsid w:val="004E6057"/>
    <w:rsid w:val="004F65D4"/>
    <w:rsid w:val="00517239"/>
    <w:rsid w:val="00542182"/>
    <w:rsid w:val="00547AF8"/>
    <w:rsid w:val="00587D0B"/>
    <w:rsid w:val="00601D58"/>
    <w:rsid w:val="006B7875"/>
    <w:rsid w:val="006F5606"/>
    <w:rsid w:val="007A54A8"/>
    <w:rsid w:val="007A5E58"/>
    <w:rsid w:val="00825C7A"/>
    <w:rsid w:val="00853705"/>
    <w:rsid w:val="0086488C"/>
    <w:rsid w:val="008C0136"/>
    <w:rsid w:val="008D75F4"/>
    <w:rsid w:val="008E3BE4"/>
    <w:rsid w:val="00937B1C"/>
    <w:rsid w:val="009574F7"/>
    <w:rsid w:val="009D4114"/>
    <w:rsid w:val="00A006EA"/>
    <w:rsid w:val="00A103B2"/>
    <w:rsid w:val="00A248B3"/>
    <w:rsid w:val="00A36DBB"/>
    <w:rsid w:val="00A36EB3"/>
    <w:rsid w:val="00A439F7"/>
    <w:rsid w:val="00A618BE"/>
    <w:rsid w:val="00A73227"/>
    <w:rsid w:val="00A77401"/>
    <w:rsid w:val="00AA3B70"/>
    <w:rsid w:val="00AC3BA6"/>
    <w:rsid w:val="00B97691"/>
    <w:rsid w:val="00BC6A32"/>
    <w:rsid w:val="00BD0D30"/>
    <w:rsid w:val="00C50A35"/>
    <w:rsid w:val="00C55519"/>
    <w:rsid w:val="00C576B5"/>
    <w:rsid w:val="00C72178"/>
    <w:rsid w:val="00C742E1"/>
    <w:rsid w:val="00C74F5D"/>
    <w:rsid w:val="00C97A34"/>
    <w:rsid w:val="00CE4433"/>
    <w:rsid w:val="00CF1A76"/>
    <w:rsid w:val="00D04F10"/>
    <w:rsid w:val="00D974F6"/>
    <w:rsid w:val="00DB0B5B"/>
    <w:rsid w:val="00DB185C"/>
    <w:rsid w:val="00DE7947"/>
    <w:rsid w:val="00E10570"/>
    <w:rsid w:val="00E12FC2"/>
    <w:rsid w:val="00E448C9"/>
    <w:rsid w:val="00E61961"/>
    <w:rsid w:val="00E86134"/>
    <w:rsid w:val="00EB30A3"/>
    <w:rsid w:val="00EB6DBC"/>
    <w:rsid w:val="00EC2DAC"/>
    <w:rsid w:val="00F14CCE"/>
    <w:rsid w:val="00F23C3B"/>
    <w:rsid w:val="00F24A97"/>
    <w:rsid w:val="00F40CF2"/>
    <w:rsid w:val="00F426F7"/>
    <w:rsid w:val="00FB0251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BB5B"/>
  <w15:docId w15:val="{9B3E3240-E476-4610-B66F-8560CDAC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C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DCA"/>
  </w:style>
  <w:style w:type="paragraph" w:styleId="Stopka">
    <w:name w:val="footer"/>
    <w:basedOn w:val="Normalny"/>
    <w:link w:val="StopkaZnak"/>
    <w:uiPriority w:val="99"/>
    <w:unhideWhenUsed/>
    <w:rsid w:val="002C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DCA"/>
  </w:style>
  <w:style w:type="paragraph" w:styleId="Akapitzlist">
    <w:name w:val="List Paragraph"/>
    <w:basedOn w:val="Normalny"/>
    <w:uiPriority w:val="34"/>
    <w:qFormat/>
    <w:rsid w:val="002C1DCA"/>
    <w:pPr>
      <w:ind w:left="720"/>
      <w:contextualSpacing/>
    </w:pPr>
  </w:style>
  <w:style w:type="paragraph" w:styleId="Tekstpodstawowy">
    <w:name w:val="Body Text"/>
    <w:basedOn w:val="Normalny"/>
    <w:link w:val="TekstpodstawowyZnak"/>
    <w:qFormat/>
    <w:rsid w:val="00A36DBB"/>
    <w:pPr>
      <w:spacing w:before="130" w:after="130" w:line="260" w:lineRule="atLeast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36DBB"/>
    <w:rPr>
      <w:rFonts w:ascii="Times New Roman" w:eastAsia="Times New Roman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D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D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D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B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87D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tmatu_pb</dc:creator>
  <cp:lastModifiedBy>AGNIESZKA BURCHARD-JERZY</cp:lastModifiedBy>
  <cp:revision>2</cp:revision>
  <cp:lastPrinted>2024-08-07T09:47:00Z</cp:lastPrinted>
  <dcterms:created xsi:type="dcterms:W3CDTF">2024-08-07T09:48:00Z</dcterms:created>
  <dcterms:modified xsi:type="dcterms:W3CDTF">2024-08-07T09:48:00Z</dcterms:modified>
</cp:coreProperties>
</file>